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35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 xml:space="preserve">МУНИЦИПАЛЬНОЕ ОБРАЗОВАНИЕ </w:t>
      </w:r>
    </w:p>
    <w:p w:rsidR="00ED4B35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СЕРТОЛОВ</w:t>
      </w:r>
      <w:r w:rsidRPr="00CF70B9">
        <w:rPr>
          <w:b/>
          <w:sz w:val="28"/>
          <w:szCs w:val="28"/>
        </w:rPr>
        <w:t>СКОЕ Г</w:t>
      </w:r>
      <w:r w:rsidRPr="00DA766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РОДСКОЕ ПОСЕЛЕНИЕ</w:t>
      </w: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ЛЕНИНГРАДСКОЙ ОБЛАСТИ</w:t>
      </w:r>
    </w:p>
    <w:p w:rsidR="00ED4B35" w:rsidRDefault="00ED4B35" w:rsidP="00ED4B35">
      <w:pPr>
        <w:jc w:val="center"/>
        <w:rPr>
          <w:sz w:val="28"/>
          <w:szCs w:val="28"/>
        </w:rPr>
      </w:pPr>
    </w:p>
    <w:p w:rsidR="00ED4B35" w:rsidRPr="00DA7662" w:rsidRDefault="00ED4B35" w:rsidP="00ED4B35">
      <w:pPr>
        <w:jc w:val="center"/>
        <w:rPr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СОВЕТ ДЕПУТАТОВ</w:t>
      </w:r>
    </w:p>
    <w:p w:rsidR="00ED4B35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РЕШЕНИЕ</w:t>
      </w:r>
    </w:p>
    <w:p w:rsidR="00ED4B35" w:rsidRDefault="00ED4B35" w:rsidP="00ED4B35">
      <w:pPr>
        <w:jc w:val="center"/>
        <w:rPr>
          <w:b/>
          <w:sz w:val="28"/>
          <w:szCs w:val="28"/>
        </w:rPr>
      </w:pPr>
    </w:p>
    <w:p w:rsidR="00ED4B35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both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от ___________</w:t>
      </w:r>
      <w:r>
        <w:rPr>
          <w:b/>
          <w:sz w:val="28"/>
          <w:szCs w:val="28"/>
        </w:rPr>
        <w:t xml:space="preserve"> </w:t>
      </w:r>
      <w:r w:rsidRPr="00DA7662">
        <w:rPr>
          <w:b/>
          <w:sz w:val="28"/>
          <w:szCs w:val="28"/>
        </w:rPr>
        <w:t xml:space="preserve">№ _____ </w:t>
      </w:r>
    </w:p>
    <w:p w:rsidR="00ED4B35" w:rsidRDefault="00ED4B35" w:rsidP="00ED4B35">
      <w:pPr>
        <w:jc w:val="both"/>
        <w:rPr>
          <w:b/>
          <w:sz w:val="28"/>
          <w:szCs w:val="28"/>
        </w:rPr>
      </w:pPr>
    </w:p>
    <w:p w:rsidR="00ED4B35" w:rsidRDefault="00ED4B35" w:rsidP="00ED4B35">
      <w:pPr>
        <w:jc w:val="both"/>
        <w:rPr>
          <w:b/>
          <w:sz w:val="28"/>
          <w:szCs w:val="28"/>
        </w:rPr>
      </w:pP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Об утверждении методики </w:t>
      </w: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расчета стоимости одного </w:t>
      </w:r>
    </w:p>
    <w:p w:rsidR="00FF4B86" w:rsidRP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квадратного метра общей площади </w:t>
      </w: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жилого помещения, приобретаемого </w:t>
      </w: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>для обеспечения</w:t>
      </w:r>
      <w:r w:rsidR="00372671">
        <w:rPr>
          <w:b/>
          <w:sz w:val="28"/>
          <w:szCs w:val="28"/>
        </w:rPr>
        <w:t xml:space="preserve"> </w:t>
      </w:r>
      <w:r w:rsidRPr="00372671">
        <w:rPr>
          <w:b/>
          <w:sz w:val="28"/>
          <w:szCs w:val="28"/>
        </w:rPr>
        <w:t xml:space="preserve">граждан жильем </w:t>
      </w:r>
    </w:p>
    <w:p w:rsidR="00FF4B86" w:rsidRP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>при переселении из аварийного</w:t>
      </w:r>
    </w:p>
    <w:p w:rsidR="00FF4B86" w:rsidRP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жилищного фонда </w:t>
      </w:r>
      <w:r w:rsidR="00372671">
        <w:rPr>
          <w:b/>
          <w:sz w:val="28"/>
          <w:szCs w:val="28"/>
        </w:rPr>
        <w:t>МО Сертолово</w:t>
      </w:r>
      <w:r w:rsidRPr="00372671">
        <w:rPr>
          <w:b/>
          <w:sz w:val="28"/>
          <w:szCs w:val="28"/>
        </w:rPr>
        <w:t xml:space="preserve"> </w:t>
      </w:r>
    </w:p>
    <w:p w:rsidR="007B5659" w:rsidRDefault="007B5659" w:rsidP="00ED4B35">
      <w:pPr>
        <w:rPr>
          <w:b/>
          <w:sz w:val="28"/>
          <w:szCs w:val="28"/>
        </w:rPr>
      </w:pPr>
    </w:p>
    <w:p w:rsidR="00ED4B35" w:rsidRDefault="00ED4B35" w:rsidP="00ED4B35">
      <w:pPr>
        <w:rPr>
          <w:b/>
          <w:sz w:val="28"/>
          <w:szCs w:val="28"/>
        </w:rPr>
      </w:pPr>
    </w:p>
    <w:p w:rsidR="00ED4B35" w:rsidRPr="00DA7662" w:rsidRDefault="00ED4B35" w:rsidP="00ED4B35">
      <w:pPr>
        <w:rPr>
          <w:b/>
          <w:sz w:val="28"/>
          <w:szCs w:val="28"/>
        </w:rPr>
      </w:pPr>
    </w:p>
    <w:p w:rsidR="00FF5CFF" w:rsidRPr="008B2ED1" w:rsidRDefault="00FF4B86" w:rsidP="00FF4B86">
      <w:pPr>
        <w:shd w:val="clear" w:color="auto" w:fill="FFFFFF"/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A2E00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A2E00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. </w:t>
      </w:r>
      <w:r w:rsidRPr="009A2E00">
        <w:rPr>
          <w:sz w:val="28"/>
          <w:szCs w:val="28"/>
        </w:rPr>
        <w:t>40 Конституции Российской Федерации, ст</w:t>
      </w:r>
      <w:r>
        <w:rPr>
          <w:sz w:val="28"/>
          <w:szCs w:val="28"/>
        </w:rPr>
        <w:t>.</w:t>
      </w:r>
      <w:r w:rsidRPr="009A2E00">
        <w:rPr>
          <w:sz w:val="28"/>
          <w:szCs w:val="28"/>
        </w:rPr>
        <w:t xml:space="preserve"> 32 Жилищного кодекса Российской Федерации, Федеральным законом </w:t>
      </w:r>
      <w:r>
        <w:rPr>
          <w:sz w:val="28"/>
          <w:szCs w:val="28"/>
        </w:rPr>
        <w:t xml:space="preserve">                         </w:t>
      </w:r>
      <w:r w:rsidRPr="009A2E00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9A2E00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 xml:space="preserve">МО Сертолово, </w:t>
      </w:r>
      <w:r w:rsidRPr="009A2E00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мероприятий по переселению граждан из аварийного жилищного фонда</w:t>
      </w:r>
      <w:r w:rsidRPr="00142418">
        <w:rPr>
          <w:sz w:val="28"/>
          <w:szCs w:val="28"/>
        </w:rPr>
        <w:t xml:space="preserve"> </w:t>
      </w:r>
      <w:r w:rsidRPr="0078359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78359E">
        <w:rPr>
          <w:sz w:val="28"/>
          <w:szCs w:val="28"/>
        </w:rPr>
        <w:t>Всеволожск</w:t>
      </w:r>
      <w:r>
        <w:rPr>
          <w:sz w:val="28"/>
          <w:szCs w:val="28"/>
        </w:rPr>
        <w:t xml:space="preserve">ий </w:t>
      </w:r>
      <w:r w:rsidRPr="0078359E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Ленинградской области, с</w:t>
      </w:r>
      <w:r w:rsidRPr="009A2E00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Pr="009A2E00">
        <w:rPr>
          <w:sz w:val="28"/>
          <w:szCs w:val="28"/>
        </w:rPr>
        <w:t xml:space="preserve"> в обе</w:t>
      </w:r>
      <w:r>
        <w:rPr>
          <w:sz w:val="28"/>
          <w:szCs w:val="28"/>
        </w:rPr>
        <w:t xml:space="preserve">спечении жильем граждан, </w:t>
      </w:r>
      <w:r w:rsidR="00FF5CFF" w:rsidRPr="008B2ED1">
        <w:rPr>
          <w:sz w:val="28"/>
          <w:szCs w:val="28"/>
        </w:rPr>
        <w:t>совет депутатов принял</w:t>
      </w:r>
    </w:p>
    <w:p w:rsidR="00ED4B35" w:rsidRPr="00DA7662" w:rsidRDefault="00ED4B35" w:rsidP="00ED4B35">
      <w:pPr>
        <w:jc w:val="both"/>
        <w:rPr>
          <w:sz w:val="28"/>
          <w:szCs w:val="28"/>
        </w:rPr>
      </w:pPr>
    </w:p>
    <w:p w:rsidR="00ED4B35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РЕШЕНИЕ:</w:t>
      </w:r>
    </w:p>
    <w:p w:rsidR="00FF4B86" w:rsidRDefault="00FF4B86" w:rsidP="00ED4B35">
      <w:pPr>
        <w:jc w:val="center"/>
        <w:rPr>
          <w:b/>
          <w:sz w:val="28"/>
          <w:szCs w:val="28"/>
        </w:rPr>
      </w:pPr>
    </w:p>
    <w:p w:rsidR="00FF4B86" w:rsidRDefault="00FF4B86" w:rsidP="00FF4B86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009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методику расчета </w:t>
      </w:r>
      <w:r w:rsidRPr="00EE1143">
        <w:rPr>
          <w:sz w:val="28"/>
          <w:szCs w:val="28"/>
        </w:rPr>
        <w:t>стоимости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>граждан жильем при переселении 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EE1143">
        <w:rPr>
          <w:sz w:val="28"/>
          <w:szCs w:val="28"/>
        </w:rPr>
        <w:t>Всеволожск</w:t>
      </w:r>
      <w:r>
        <w:rPr>
          <w:sz w:val="28"/>
          <w:szCs w:val="28"/>
        </w:rPr>
        <w:t xml:space="preserve">ого </w:t>
      </w:r>
      <w:r w:rsidRPr="00EE114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EE11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E1143"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>согласно приложению к настоящему решению.</w:t>
      </w:r>
    </w:p>
    <w:p w:rsidR="00FF4B86" w:rsidRDefault="00FF4B86" w:rsidP="00FF4B86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E58CA">
        <w:rPr>
          <w:sz w:val="28"/>
          <w:szCs w:val="28"/>
        </w:rPr>
        <w:t xml:space="preserve">Настоящее решение подлежит официальному опубликованию (обнародованию) в газете «Петербургский рубеж», размещению на </w:t>
      </w:r>
      <w:r w:rsidRPr="00DE58CA">
        <w:rPr>
          <w:sz w:val="28"/>
          <w:szCs w:val="28"/>
        </w:rPr>
        <w:lastRenderedPageBreak/>
        <w:t xml:space="preserve">официальном сайте администрации МО Сертолово </w:t>
      </w:r>
      <w:r>
        <w:rPr>
          <w:sz w:val="28"/>
          <w:szCs w:val="28"/>
        </w:rPr>
        <w:t>в информационно-телекоммуникационной сети Интернет</w:t>
      </w:r>
      <w:r w:rsidRPr="00DE58CA">
        <w:rPr>
          <w:sz w:val="28"/>
          <w:szCs w:val="28"/>
        </w:rPr>
        <w:t xml:space="preserve"> и вступает в силу после его официального опубликования (обнародования). </w:t>
      </w:r>
    </w:p>
    <w:p w:rsidR="00FF4B86" w:rsidRPr="00DA7662" w:rsidRDefault="00FF4B86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pStyle w:val="21"/>
        <w:ind w:firstLine="0"/>
        <w:rPr>
          <w:color w:val="000000"/>
          <w:sz w:val="28"/>
          <w:szCs w:val="28"/>
        </w:rPr>
      </w:pPr>
    </w:p>
    <w:p w:rsidR="00FF5CFF" w:rsidRPr="00534D02" w:rsidRDefault="00FF5CFF" w:rsidP="00FF5CFF">
      <w:pPr>
        <w:jc w:val="both"/>
        <w:rPr>
          <w:b/>
          <w:sz w:val="28"/>
          <w:szCs w:val="28"/>
        </w:rPr>
      </w:pPr>
      <w:r w:rsidRPr="00534D02">
        <w:rPr>
          <w:b/>
          <w:sz w:val="28"/>
          <w:szCs w:val="28"/>
        </w:rPr>
        <w:t>Глава муниципального</w:t>
      </w:r>
    </w:p>
    <w:p w:rsidR="00FF5CFF" w:rsidRDefault="00FF5CFF" w:rsidP="00FF5CFF">
      <w:pPr>
        <w:jc w:val="both"/>
        <w:rPr>
          <w:b/>
          <w:sz w:val="28"/>
          <w:szCs w:val="28"/>
        </w:rPr>
      </w:pPr>
      <w:r w:rsidRPr="00534D02">
        <w:rPr>
          <w:b/>
          <w:sz w:val="28"/>
          <w:szCs w:val="28"/>
        </w:rPr>
        <w:t xml:space="preserve">образования                                                   </w:t>
      </w:r>
      <w:r>
        <w:rPr>
          <w:b/>
          <w:sz w:val="28"/>
          <w:szCs w:val="28"/>
        </w:rPr>
        <w:t xml:space="preserve">    </w:t>
      </w:r>
      <w:r w:rsidRPr="00534D0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</w:t>
      </w:r>
      <w:r w:rsidRPr="00534D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С.В. Коломыцев</w:t>
      </w: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4B86" w:rsidRPr="00F65F78" w:rsidRDefault="00FF4B86" w:rsidP="00FF4B86">
      <w:pPr>
        <w:pStyle w:val="Heading"/>
        <w:ind w:left="5664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65F78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FF4B86" w:rsidRDefault="00FF4B86" w:rsidP="00FF4B86">
      <w:pPr>
        <w:pStyle w:val="Heading"/>
        <w:ind w:left="4956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65F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Pr="00F65F78">
        <w:rPr>
          <w:rFonts w:ascii="Times New Roman" w:hAnsi="Times New Roman" w:cs="Times New Roman"/>
          <w:b w:val="0"/>
          <w:color w:val="000000"/>
          <w:sz w:val="28"/>
          <w:szCs w:val="28"/>
        </w:rPr>
        <w:t>овета депутатов</w:t>
      </w:r>
    </w:p>
    <w:p w:rsidR="00FF4B86" w:rsidRDefault="00FF4B86" w:rsidP="00FF4B86">
      <w:pPr>
        <w:pStyle w:val="Heading"/>
        <w:ind w:left="4956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МО Сертолово</w:t>
      </w:r>
    </w:p>
    <w:p w:rsidR="00FF4B86" w:rsidRPr="00F65F78" w:rsidRDefault="00FF4B86" w:rsidP="00FF4B86">
      <w:pPr>
        <w:pStyle w:val="Heading"/>
        <w:ind w:left="4956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62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_____________</w:t>
      </w:r>
      <w:r w:rsidRPr="007062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_______</w:t>
      </w:r>
    </w:p>
    <w:p w:rsidR="00FF4B86" w:rsidRPr="00EE1143" w:rsidRDefault="00FF4B86" w:rsidP="00FF4B86">
      <w:pPr>
        <w:ind w:left="4820"/>
        <w:jc w:val="center"/>
        <w:rPr>
          <w:b/>
          <w:color w:val="000000"/>
          <w:sz w:val="28"/>
          <w:szCs w:val="28"/>
          <w:lang w:bidi="ru-RU"/>
        </w:rPr>
      </w:pPr>
    </w:p>
    <w:p w:rsidR="00FF4B86" w:rsidRPr="00E63297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shd w:val="clear" w:color="auto" w:fill="FFFFFF"/>
        </w:rPr>
      </w:pP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 xml:space="preserve">Методика 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>расчета стоимости одного квадратного метра общей площади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 xml:space="preserve"> жилого помещения, приобретаемого для обеспечения граждан жильем при переселении из аварийного жилищного фонда 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Сертоловское городское поселение 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>Всеволожск</w:t>
      </w:r>
      <w:r>
        <w:rPr>
          <w:b/>
          <w:sz w:val="28"/>
          <w:szCs w:val="28"/>
        </w:rPr>
        <w:t xml:space="preserve">ого </w:t>
      </w:r>
      <w:r w:rsidRPr="00EE1143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 xml:space="preserve">ого </w:t>
      </w:r>
      <w:r w:rsidRPr="00EE1143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EE1143">
        <w:rPr>
          <w:b/>
          <w:sz w:val="28"/>
          <w:szCs w:val="28"/>
        </w:rPr>
        <w:t xml:space="preserve"> Ленинградской области</w:t>
      </w:r>
    </w:p>
    <w:p w:rsidR="00FF4B86" w:rsidRDefault="00FF4B86" w:rsidP="00FF4B86">
      <w:pPr>
        <w:rPr>
          <w:b/>
          <w:sz w:val="28"/>
          <w:szCs w:val="28"/>
        </w:rPr>
      </w:pPr>
    </w:p>
    <w:p w:rsidR="00FF4B86" w:rsidRPr="00D55DCC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Методика расчета </w:t>
      </w:r>
      <w:r w:rsidRPr="00EE1143">
        <w:rPr>
          <w:sz w:val="28"/>
          <w:szCs w:val="28"/>
        </w:rPr>
        <w:t>стоимости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>граждан жильем при переселении 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муниципального образования </w:t>
      </w:r>
      <w:r>
        <w:rPr>
          <w:sz w:val="28"/>
          <w:szCs w:val="28"/>
        </w:rPr>
        <w:t xml:space="preserve">Сертоловсоке городское поселение </w:t>
      </w:r>
      <w:r w:rsidRPr="00EE1143">
        <w:rPr>
          <w:sz w:val="28"/>
          <w:szCs w:val="28"/>
        </w:rPr>
        <w:t>Всеволожск</w:t>
      </w:r>
      <w:r>
        <w:rPr>
          <w:sz w:val="28"/>
          <w:szCs w:val="28"/>
        </w:rPr>
        <w:t xml:space="preserve">ий </w:t>
      </w:r>
      <w:r w:rsidRPr="00EE1143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ый </w:t>
      </w:r>
      <w:r w:rsidRPr="00EE1143">
        <w:rPr>
          <w:sz w:val="28"/>
          <w:szCs w:val="28"/>
        </w:rPr>
        <w:t>район Ленинградской области</w:t>
      </w:r>
      <w:r>
        <w:rPr>
          <w:sz w:val="28"/>
          <w:szCs w:val="28"/>
        </w:rPr>
        <w:t xml:space="preserve"> (далее – Методика) </w:t>
      </w:r>
      <w:r>
        <w:rPr>
          <w:spacing w:val="-8"/>
          <w:sz w:val="28"/>
          <w:szCs w:val="28"/>
        </w:rPr>
        <w:t xml:space="preserve">применяется при </w:t>
      </w:r>
      <w:r w:rsidRPr="00D55DCC">
        <w:rPr>
          <w:spacing w:val="-8"/>
          <w:sz w:val="28"/>
          <w:szCs w:val="28"/>
        </w:rPr>
        <w:t>расчет</w:t>
      </w:r>
      <w:r>
        <w:rPr>
          <w:spacing w:val="-8"/>
          <w:sz w:val="28"/>
          <w:szCs w:val="28"/>
        </w:rPr>
        <w:t>е</w:t>
      </w:r>
      <w:r w:rsidRPr="00D55DCC">
        <w:rPr>
          <w:spacing w:val="-8"/>
          <w:sz w:val="28"/>
          <w:szCs w:val="28"/>
        </w:rPr>
        <w:t xml:space="preserve"> стоимости</w:t>
      </w:r>
      <w:r w:rsidRPr="00D55DCC">
        <w:rPr>
          <w:sz w:val="28"/>
          <w:szCs w:val="28"/>
        </w:rPr>
        <w:t xml:space="preserve"> жилого помещения, приобретаемого</w:t>
      </w:r>
      <w:r>
        <w:rPr>
          <w:sz w:val="28"/>
          <w:szCs w:val="28"/>
        </w:rPr>
        <w:t xml:space="preserve"> администрацией муниципального образования Сертоловское городское поселение Всеволожского муниципального района Ленинградской области для обеспечения жильем граждан при переселении из аварийного жилищного фонда</w:t>
      </w:r>
      <w:r w:rsidRPr="001D3B9B"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EE1143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.  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Стоимость</w:t>
      </w:r>
      <w:r w:rsidRPr="00EE1143">
        <w:rPr>
          <w:sz w:val="28"/>
          <w:szCs w:val="28"/>
        </w:rPr>
        <w:t xml:space="preserve">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>граждан жильем при переселении 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EE1143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, ежеквартально рассчитывается в соответствии с настоящей Методикой и </w:t>
      </w:r>
      <w:r w:rsidRPr="00D55DCC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 xml:space="preserve">постановлением администрации муниципального образования Сертоловское городское поселение Ленинградской области </w:t>
      </w:r>
      <w:r w:rsidRPr="00D55DCC">
        <w:rPr>
          <w:sz w:val="28"/>
          <w:szCs w:val="28"/>
        </w:rPr>
        <w:t>на квартал, следующий за расчетным кварталом.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72C07">
        <w:rPr>
          <w:sz w:val="28"/>
          <w:szCs w:val="28"/>
        </w:rPr>
        <w:t xml:space="preserve">Стоимость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муниципального образования </w:t>
      </w:r>
      <w:r>
        <w:rPr>
          <w:sz w:val="28"/>
          <w:szCs w:val="28"/>
        </w:rPr>
        <w:t>Сертоловское городское поселение</w:t>
      </w:r>
      <w:r w:rsidRPr="00472C07">
        <w:rPr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sz w:val="28"/>
          <w:szCs w:val="28"/>
        </w:rPr>
        <w:t>, рассчитывается на жилое помещение с внутренней отделкой.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Показатель расчета с</w:t>
      </w:r>
      <w:r w:rsidRPr="007123B4">
        <w:rPr>
          <w:sz w:val="28"/>
          <w:szCs w:val="28"/>
        </w:rPr>
        <w:t>тоимост</w:t>
      </w:r>
      <w:r>
        <w:rPr>
          <w:sz w:val="28"/>
          <w:szCs w:val="28"/>
        </w:rPr>
        <w:t>и</w:t>
      </w:r>
      <w:r w:rsidRPr="007123B4">
        <w:rPr>
          <w:sz w:val="28"/>
          <w:szCs w:val="28"/>
        </w:rPr>
        <w:t xml:space="preserve">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7123B4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, применяется исключительно для формирования </w:t>
      </w:r>
      <w:r w:rsidRPr="009A79F5">
        <w:rPr>
          <w:sz w:val="28"/>
          <w:szCs w:val="28"/>
        </w:rPr>
        <w:t>начальной (максимальной) цены контракта</w:t>
      </w:r>
      <w:r>
        <w:rPr>
          <w:sz w:val="28"/>
          <w:szCs w:val="28"/>
        </w:rPr>
        <w:t xml:space="preserve"> в соответствии            с Федеральным законом </w:t>
      </w:r>
      <w:r w:rsidRPr="009A79F5">
        <w:rPr>
          <w:sz w:val="28"/>
          <w:szCs w:val="28"/>
        </w:rPr>
        <w:t xml:space="preserve">от 05.04.2013 № 44-ФЗ «О контрактной системе в </w:t>
      </w:r>
      <w:r w:rsidRPr="009A79F5">
        <w:rPr>
          <w:sz w:val="28"/>
          <w:szCs w:val="28"/>
        </w:rPr>
        <w:lastRenderedPageBreak/>
        <w:t>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Расчет стоимости</w:t>
      </w:r>
      <w:r w:rsidRPr="00EE1143">
        <w:rPr>
          <w:sz w:val="28"/>
          <w:szCs w:val="28"/>
        </w:rPr>
        <w:t xml:space="preserve">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>граждан жильем при переселении 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EE1143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, осуществляется комитетом по управлению муниципальным имуществом администрации муниципального образования Сертоловское городское поселение </w:t>
      </w:r>
      <w:r w:rsidRPr="00F7312D">
        <w:rPr>
          <w:sz w:val="28"/>
          <w:szCs w:val="28"/>
        </w:rPr>
        <w:t>Всеволожск</w:t>
      </w:r>
      <w:r>
        <w:rPr>
          <w:sz w:val="28"/>
          <w:szCs w:val="28"/>
        </w:rPr>
        <w:t xml:space="preserve">ого </w:t>
      </w:r>
      <w:r w:rsidRPr="00F7312D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F7312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7312D">
        <w:rPr>
          <w:sz w:val="28"/>
          <w:szCs w:val="28"/>
        </w:rPr>
        <w:t xml:space="preserve"> Ленинградской области.</w:t>
      </w:r>
      <w:r>
        <w:rPr>
          <w:sz w:val="28"/>
          <w:szCs w:val="28"/>
        </w:rPr>
        <w:t xml:space="preserve"> 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27535">
        <w:rPr>
          <w:sz w:val="28"/>
          <w:szCs w:val="28"/>
        </w:rPr>
        <w:t xml:space="preserve">Сбор исходных данных </w:t>
      </w:r>
      <w:r>
        <w:rPr>
          <w:sz w:val="28"/>
          <w:szCs w:val="28"/>
        </w:rPr>
        <w:t>для определения</w:t>
      </w:r>
      <w:r w:rsidRPr="00C27535">
        <w:rPr>
          <w:sz w:val="28"/>
          <w:szCs w:val="28"/>
        </w:rPr>
        <w:t xml:space="preserve">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F7312D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 производится на территории </w:t>
      </w:r>
      <w:r w:rsidRPr="00F7312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F7312D">
        <w:rPr>
          <w:sz w:val="28"/>
          <w:szCs w:val="28"/>
        </w:rPr>
        <w:t>Всеволожского муниципального района Ленинградской области</w:t>
      </w:r>
      <w:r w:rsidRPr="00C27535">
        <w:rPr>
          <w:sz w:val="28"/>
          <w:szCs w:val="28"/>
        </w:rPr>
        <w:t>.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808EC">
        <w:rPr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F7312D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Pr="001808EC">
        <w:rPr>
          <w:sz w:val="28"/>
          <w:szCs w:val="28"/>
        </w:rPr>
        <w:t xml:space="preserve">осуществляется в следующем порядке: 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п</w:t>
      </w:r>
      <w:r w:rsidRPr="001808EC">
        <w:rPr>
          <w:sz w:val="28"/>
          <w:szCs w:val="28"/>
        </w:rPr>
        <w:t>роизводится ежекварт</w:t>
      </w:r>
      <w:r>
        <w:rPr>
          <w:sz w:val="28"/>
          <w:szCs w:val="28"/>
        </w:rPr>
        <w:t xml:space="preserve">альный сбор, обработка и анализ </w:t>
      </w:r>
      <w:r w:rsidRPr="001808EC">
        <w:rPr>
          <w:sz w:val="28"/>
          <w:szCs w:val="28"/>
        </w:rPr>
        <w:t>информации, предоставленн</w:t>
      </w:r>
      <w:r>
        <w:rPr>
          <w:sz w:val="28"/>
          <w:szCs w:val="28"/>
        </w:rPr>
        <w:t>ой риелторскими организациями и кредитными организациями (банками</w:t>
      </w:r>
      <w:r w:rsidRPr="002E114C">
        <w:rPr>
          <w:sz w:val="28"/>
          <w:szCs w:val="28"/>
        </w:rPr>
        <w:t>)</w:t>
      </w:r>
      <w:r>
        <w:rPr>
          <w:spacing w:val="-12"/>
          <w:sz w:val="28"/>
          <w:szCs w:val="28"/>
        </w:rPr>
        <w:t xml:space="preserve"> применительно к территории </w:t>
      </w:r>
      <w:r w:rsidRPr="002A667E">
        <w:rPr>
          <w:spacing w:val="-12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Сертоловское городское поселение</w:t>
      </w:r>
      <w:r w:rsidRPr="002A667E">
        <w:rPr>
          <w:spacing w:val="-12"/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Pr="001808EC">
        <w:rPr>
          <w:spacing w:val="-6"/>
          <w:sz w:val="28"/>
          <w:szCs w:val="28"/>
        </w:rPr>
        <w:t xml:space="preserve">застройщиками, осуществляющими строительство на территории </w:t>
      </w:r>
      <w:r>
        <w:rPr>
          <w:sz w:val="28"/>
          <w:szCs w:val="28"/>
        </w:rPr>
        <w:t>МО Сертолово</w:t>
      </w:r>
      <w:r w:rsidRPr="001808EC">
        <w:rPr>
          <w:sz w:val="28"/>
          <w:szCs w:val="28"/>
        </w:rPr>
        <w:t>.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производится расчет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F7312D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 определении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F7312D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>, используются следующие исходные данные (показатели):</w:t>
      </w:r>
    </w:p>
    <w:p w:rsidR="00FF4B86" w:rsidRPr="002E114C" w:rsidRDefault="00FF4B86" w:rsidP="00FF4B86">
      <w:pPr>
        <w:pStyle w:val="aa"/>
        <w:ind w:left="0" w:firstLine="708"/>
        <w:jc w:val="both"/>
        <w:rPr>
          <w:sz w:val="28"/>
          <w:szCs w:val="28"/>
        </w:rPr>
      </w:pPr>
      <w:r w:rsidRPr="002E114C">
        <w:rPr>
          <w:sz w:val="28"/>
          <w:szCs w:val="28"/>
        </w:rPr>
        <w:t xml:space="preserve">Ст_кред </w:t>
      </w:r>
      <w:r>
        <w:rPr>
          <w:sz w:val="28"/>
          <w:szCs w:val="28"/>
        </w:rPr>
        <w:t xml:space="preserve">- </w:t>
      </w:r>
      <w:r w:rsidRPr="002E114C">
        <w:rPr>
          <w:sz w:val="28"/>
          <w:szCs w:val="28"/>
        </w:rPr>
        <w:t xml:space="preserve">стоимость одного квадратного метра общей площади жилья на территории </w:t>
      </w:r>
      <w:r w:rsidRPr="005A31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Сертоловское городское поселение </w:t>
      </w:r>
      <w:r w:rsidRPr="005A31D9">
        <w:rPr>
          <w:sz w:val="28"/>
          <w:szCs w:val="28"/>
        </w:rPr>
        <w:t xml:space="preserve">Всеволожского муниципального района Ленинградской области </w:t>
      </w:r>
      <w:r>
        <w:rPr>
          <w:sz w:val="28"/>
          <w:szCs w:val="28"/>
        </w:rPr>
        <w:t>согласно сведениям рие</w:t>
      </w:r>
      <w:r w:rsidRPr="002E114C">
        <w:rPr>
          <w:sz w:val="28"/>
          <w:szCs w:val="28"/>
        </w:rPr>
        <w:t xml:space="preserve">лторских организаций и </w:t>
      </w:r>
      <w:r w:rsidRPr="002E114C">
        <w:rPr>
          <w:sz w:val="28"/>
          <w:szCs w:val="28"/>
        </w:rPr>
        <w:lastRenderedPageBreak/>
        <w:t>кредитных организаций (банков), предоставленным официально или опубликованным в средствах массовой информации;</w:t>
      </w:r>
    </w:p>
    <w:p w:rsidR="00FF4B86" w:rsidRPr="002E114C" w:rsidRDefault="00FF4B86" w:rsidP="00FF4B86">
      <w:pPr>
        <w:pStyle w:val="aa"/>
        <w:spacing w:before="280"/>
        <w:ind w:left="0" w:firstLine="709"/>
        <w:jc w:val="both"/>
        <w:rPr>
          <w:sz w:val="28"/>
          <w:szCs w:val="28"/>
        </w:rPr>
      </w:pPr>
      <w:r w:rsidRPr="002E114C">
        <w:rPr>
          <w:sz w:val="28"/>
          <w:szCs w:val="28"/>
        </w:rPr>
        <w:t xml:space="preserve">Ст_строй </w:t>
      </w:r>
      <w:r>
        <w:rPr>
          <w:sz w:val="28"/>
          <w:szCs w:val="28"/>
        </w:rPr>
        <w:t xml:space="preserve">- </w:t>
      </w:r>
      <w:r w:rsidRPr="002E114C">
        <w:rPr>
          <w:sz w:val="28"/>
          <w:szCs w:val="28"/>
        </w:rPr>
        <w:t xml:space="preserve">стоимость одного квадратного метра общей площади жилья на территории </w:t>
      </w:r>
      <w:r w:rsidRPr="005A31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5A31D9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2E114C">
        <w:rPr>
          <w:sz w:val="28"/>
          <w:szCs w:val="28"/>
        </w:rPr>
        <w:t>согласно сведениям застройщиков, осуществляющих строитель</w:t>
      </w:r>
      <w:r>
        <w:rPr>
          <w:sz w:val="28"/>
          <w:szCs w:val="28"/>
        </w:rPr>
        <w:t xml:space="preserve">ство на территории </w:t>
      </w:r>
      <w:r w:rsidRPr="005A31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5A31D9">
        <w:rPr>
          <w:sz w:val="28"/>
          <w:szCs w:val="28"/>
        </w:rPr>
        <w:t>Всеволожского муниципального района Ленинградской области</w:t>
      </w:r>
      <w:r w:rsidRPr="002E114C">
        <w:rPr>
          <w:sz w:val="28"/>
          <w:szCs w:val="28"/>
        </w:rPr>
        <w:t>;</w:t>
      </w:r>
    </w:p>
    <w:p w:rsidR="00FF4B86" w:rsidRDefault="00FF4B86" w:rsidP="00FF4B86">
      <w:pPr>
        <w:pStyle w:val="aa"/>
        <w:spacing w:before="280"/>
        <w:ind w:left="0" w:firstLine="709"/>
        <w:jc w:val="both"/>
        <w:rPr>
          <w:sz w:val="28"/>
          <w:szCs w:val="28"/>
        </w:rPr>
      </w:pPr>
      <w:r w:rsidRPr="002E114C">
        <w:rPr>
          <w:sz w:val="28"/>
          <w:szCs w:val="28"/>
        </w:rPr>
        <w:t xml:space="preserve">Ст_стат </w:t>
      </w:r>
      <w:r>
        <w:rPr>
          <w:sz w:val="28"/>
          <w:szCs w:val="28"/>
        </w:rPr>
        <w:t xml:space="preserve">- </w:t>
      </w:r>
      <w:r w:rsidRPr="002E114C">
        <w:rPr>
          <w:sz w:val="28"/>
          <w:szCs w:val="28"/>
        </w:rPr>
        <w:t>стоимость одного квадратного метра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Санкт-Пете</w:t>
      </w:r>
      <w:r>
        <w:rPr>
          <w:sz w:val="28"/>
          <w:szCs w:val="28"/>
        </w:rPr>
        <w:t>рбургу и Ленинградской области</w:t>
      </w:r>
      <w:r w:rsidRPr="002E114C">
        <w:rPr>
          <w:sz w:val="28"/>
          <w:szCs w:val="28"/>
        </w:rPr>
        <w:t>.</w:t>
      </w:r>
    </w:p>
    <w:p w:rsidR="00FF4B86" w:rsidRPr="00D55DCC" w:rsidRDefault="00FF4B86" w:rsidP="00FF4B86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Расчет </w:t>
      </w:r>
      <w:r w:rsidRPr="00D55DCC">
        <w:rPr>
          <w:sz w:val="28"/>
          <w:szCs w:val="28"/>
        </w:rPr>
        <w:t xml:space="preserve">стоимости одного квадратного метра общей площади жилого помещения </w:t>
      </w:r>
      <w:r>
        <w:rPr>
          <w:sz w:val="28"/>
          <w:szCs w:val="28"/>
        </w:rPr>
        <w:t xml:space="preserve">на территории </w:t>
      </w:r>
      <w:r w:rsidRPr="00F7312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F7312D">
        <w:rPr>
          <w:sz w:val="28"/>
          <w:szCs w:val="28"/>
        </w:rPr>
        <w:t>Всеволожского муниципального района Ленинградской области</w:t>
      </w:r>
      <w:r w:rsidRPr="00D55DCC">
        <w:rPr>
          <w:sz w:val="28"/>
          <w:szCs w:val="28"/>
        </w:rPr>
        <w:t xml:space="preserve"> на </w:t>
      </w:r>
      <w:r w:rsidRPr="005A31D9">
        <w:rPr>
          <w:sz w:val="28"/>
          <w:szCs w:val="28"/>
        </w:rPr>
        <w:t xml:space="preserve">квартал, следующий за расчетным кварталом </w:t>
      </w:r>
      <w:r>
        <w:rPr>
          <w:sz w:val="28"/>
          <w:szCs w:val="28"/>
        </w:rPr>
        <w:t xml:space="preserve">осуществляется </w:t>
      </w:r>
      <w:r w:rsidRPr="00D55DCC">
        <w:rPr>
          <w:sz w:val="28"/>
          <w:szCs w:val="28"/>
        </w:rPr>
        <w:t>по формуле:</w:t>
      </w:r>
    </w:p>
    <w:p w:rsidR="00FF4B86" w:rsidRDefault="00FF4B86" w:rsidP="00FF4B86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Полотно 17" o:spid="_x0000_s1037" editas="canvas" style="position:absolute;left:0;text-align:left;margin-left:2.85pt;margin-top:7.85pt;width:495.05pt;height:55.1pt;z-index:251658240" coordorigin="27940" coordsize="6287147,69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FYxAQAAJUlAAAOAAAAZHJzL2Uyb0RvYy54bWzsWttu4zYQfS/QfyD07liUqAuFOIusHRcF&#10;0jZodj+AlmhbqEQKpBI7XfTfO6Qs+RIHG6S1sYDlB5kSyeFQc+ZwhtT1p3VZoGeudC7FyMFXroO4&#10;SGWWi8XI+fplOogdpGsmMlZIwUfOC9fOp5uff7peVQn35FIWGVcIhAidrKqRs6zrKhkOdbrkJdNX&#10;suICKudSlayGW7UYZoqtQHpZDD3XDYcrqbJKyZRrDU8nTaVzY+XP5zyt/5jPNa9RMXJAt9pelb3O&#10;zHV4c82ShWLVMk83arAPaFGyXMCgnagJqxl6UvkrUWWeKqnlvL5KZTmU83mecjsHmA12D2YzZuKZ&#10;aTuZFN5OqyCU/ke5s4XRW8hpXhTwNoYgPTHPzP8K7MNNdSH2GzVPbNtNm1UFBtRVZ0r931R8XLKK&#10;25nrJP39+UGhPBs5noMEKwFG97ngKDTWM+NCg7F4UEbFdC0eq3uZ/qWRkOMlEwtuRX15qaAbNj1A&#10;650u5kZXIH+2+k1m0IY91dKacj1XpREJRkJr6Ev8ICKRg15Ajygk1ApjCV/XKIV6EkfUJ4CxFBpY&#10;YA1Z0sqolK5/4bJEpjByClDfjsGe73VtdGJJ22TvRZv3jFYwuBvRwPbQssgzYyvTTqvFbFwo9MwM&#10;vO3PzhBqdpsZ0ROml007W9UAX8knkcHwLFlylt1tyjXLi6YMajWWh0mCoqahma4F9jfq0rv4LiYD&#10;4oV3A+JOJoPb6ZgMwimOgok/GY8n+B+jMybJMs8yLozarZNh8j6AbNy9cY/OzbZw3Zdu3ySo2P5b&#10;pa3BjY0btMxk9vKgWiAAZpvHJwcvbcH7J7ASALPgKDZm2MDx0SoIljuA761ScmXMAx61h9+mw/vx&#10;G1KPYsAnwBP7NNpwXwvfwKcYBw16wX5e+B0IK5jEuyFsgLNjsh8UVHs+s+daU/t77VrDt9C35yfY&#10;I+5njw6mYRwNyJQEA3j78cDF9DMNXULJZLrvJ5bdmjURBvionxjeoIH3cdoo8xrW5iIvR07cccvb&#10;VNG5uVG/dcD2/5gj1uvZeoP/xieRkkCOAFEIKKCwlOpvB61gcR45AqIHBxW/CvACs463BdUWZm2B&#10;iRQ6jpzaQU1xXNv13mBQV7fA7tPcUq7xnGZcUNLcnI8KjBs2C9mWC+hZucClOGi4wItx5Juxt0tZ&#10;7IfUh1qzknkk9uJgA/03lrOeC2A17rlgJ2z4EBfYEM8ucVvXvBxKwK8pAWjijPEBDUOIAZr4Nvbc&#10;A07AOA7jNkDoSeEg9u4DhFMFCJu870LjhC7h3cYJuGNISHtPnTR4kAkE1G+ThiYp2AYKQAoEmvSR&#10;wtGEvCeFk5KCXaAuMVIAdzxMHrB3xkjBDzwfu032EAA7kP3sIfR9Fzar+uzh2CZdzwkn5QQLxUvk&#10;BHKEEzqCPEOg4EckIF6bPbiB3dncBgqe2TFvAwXi+QHptxS2O/c9KZyUFCzULpEUYBF+FSh0DHkG&#10;UvAiag7EzIEDiTxqY5QtJ2DfDeN+m/GN07yeE07KCd3Z8aWdPIRHOKEjyHNwQhDGMYWvQoAVfOyT&#10;6DB7gGfmeKQ/ezhyxN+TwklJIWqT6B+HFJpPbKrUnqNuvlMyHxft3tvjy+3XVDf/AgAA//8DAFBL&#10;AwQUAAYACAAAACEAgBnso98AAAAKAQAADwAAAGRycy9kb3ducmV2LnhtbEyPMU/DMBCFdyT+g3VI&#10;bK1NUGgS4lQIlIGBoQ2I1YlNEmqfo9ht03/PMcF4uk/vfa/cLs6yk5nD6FHC3VoAM9h5PWIv4b2p&#10;VxmwEBVqZT0aCRcTYFtdX5Wq0P6MO3Pax55RCIZCSRhinArOQzcYp8LaTwbp9+VnpyKdc8/1rM4U&#10;7ixPhHjgTo1IDYOazPNgusP+6CTUza6pbZq8fX681K+tOoz59+Yi5e3N8vQILJol/sHwq0/qUJFT&#10;64+oA7MSVlmaEyohESkwAnKR0ZaWyHuxAV6V/P+E6gcAAP//AwBQSwECLQAUAAYACAAAACEAtoM4&#10;kv4AAADhAQAAEwAAAAAAAAAAAAAAAAAAAAAAW0NvbnRlbnRfVHlwZXNdLnhtbFBLAQItABQABgAI&#10;AAAAIQA4/SH/1gAAAJQBAAALAAAAAAAAAAAAAAAAAC8BAABfcmVscy8ucmVsc1BLAQItABQABgAI&#10;AAAAIQAP2YFYxAQAAJUlAAAOAAAAAAAAAAAAAAAAAC4CAABkcnMvZTJvRG9jLnhtbFBLAQItABQA&#10;BgAIAAAAIQCAGeyj3wAAAAoBAAAPAAAAAAAAAAAAAAAAAB4HAABkcnMvZG93bnJldi54bWxQSwUG&#10;AAAAAAQABADzAAAAKg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7940;width:6287147;height:699770;visibility:visible">
              <v:fill o:detectmouseclick="t"/>
              <v:path o:connecttype="none"/>
            </v:shape>
            <v:line id="Line 6" o:spid="_x0000_s1039" style="position:absolute;visibility:visible" from="1435747,276491" to="6315087,276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wlKwQAAANoAAAAPAAAAZHJzL2Rvd25yZXYueG1sRI9Bi8Iw&#10;FITvgv8hPMGbpnooUo0iC4IgiltFPD6aZ1u2ealNrPXfbwTB4zAz3zCLVWcq0VLjSssKJuMIBHFm&#10;dcm5gvNpM5qBcB5ZY2WZFLzIwWrZ7y0w0fbJv9SmPhcBwi5BBYX3dSKlywoy6Ma2Jg7ezTYGfZBN&#10;LnWDzwA3lZxGUSwNlhwWCqzpp6DsL30YBbHJ79Hxur+0h129jdeumqWviVLDQbeeg/DU+W/4095q&#10;BVN4Xwk3QC7/AQAA//8DAFBLAQItABQABgAIAAAAIQDb4fbL7gAAAIUBAAATAAAAAAAAAAAAAAAA&#10;AAAAAABbQ29udGVudF9UeXBlc10ueG1sUEsBAi0AFAAGAAgAAAAhAFr0LFu/AAAAFQEAAAsAAAAA&#10;AAAAAAAAAAAAHwEAAF9yZWxzLy5yZWxzUEsBAi0AFAAGAAgAAAAhALZDCUrBAAAA2gAAAA8AAAAA&#10;AAAAAAAAAAAABwIAAGRycy9kb3ducmV2LnhtbFBLBQYAAAAAAwADALcAAAD1AgAAAAA=&#10;" strokeweight=".85pt"/>
            <v:rect id="Rectangle 8" o:spid="_x0000_s1040" style="position:absolute;left:1692913;top:13970;width:69215;height:17526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<v:textbox style="mso-fit-shape-to-text:t" inset="0,0,0,0">
                <w:txbxContent>
                  <w:p w:rsidR="00FF4B86" w:rsidRDefault="00FF4B86" w:rsidP="00FF4B86"/>
                </w:txbxContent>
              </v:textbox>
            </v:rect>
            <v:rect id="Rectangle 9" o:spid="_x0000_s1041" style="position:absolute;left:1372238;top:27940;width:689611;height:20447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<v:textbox style="mso-fit-shape-to-text:t" inset="0,0,0,0">
                <w:txbxContent>
                  <w:p w:rsidR="00FF4B86" w:rsidRPr="005A31D9" w:rsidRDefault="00FF4B86" w:rsidP="00FF4B86">
                    <w:pPr>
                      <w:rPr>
                        <w:color w:val="000000"/>
                        <w:sz w:val="28"/>
                        <w:szCs w:val="28"/>
                        <w:lang w:val="en-US"/>
                      </w:rPr>
                    </w:pPr>
                    <w:r w:rsidRPr="005A31D9">
                      <w:rPr>
                        <w:color w:val="000000"/>
                        <w:sz w:val="28"/>
                        <w:szCs w:val="28"/>
                      </w:rPr>
                      <w:t>(</w:t>
                    </w:r>
                    <w:r w:rsidRPr="005A31D9">
                      <w:rPr>
                        <w:color w:val="000000"/>
                        <w:sz w:val="28"/>
                        <w:szCs w:val="28"/>
                        <w:lang w:val="en-US"/>
                      </w:rPr>
                      <w:t>Ст</w:t>
                    </w:r>
                    <w:r w:rsidRPr="005A31D9">
                      <w:rPr>
                        <w:color w:val="000000"/>
                        <w:sz w:val="28"/>
                        <w:szCs w:val="28"/>
                      </w:rPr>
                      <w:t>_</w:t>
                    </w:r>
                    <w:r w:rsidRPr="005A31D9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кред </w:t>
                    </w:r>
                  </w:p>
                </w:txbxContent>
              </v:textbox>
            </v:rect>
            <v:rect id="Rectangle 10" o:spid="_x0000_s1042" style="position:absolute;left:1966599;top:27940;width:778511;height:20447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<v:textbox style="mso-next-textbox:#Rectangle 10;mso-fit-shape-to-text:t" inset="0,0,0,0">
                <w:txbxContent>
                  <w:p w:rsidR="00FF4B86" w:rsidRPr="005A31D9" w:rsidRDefault="00FF4B86" w:rsidP="00FF4B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х 0,92 </w:t>
                    </w:r>
                    <w:r w:rsidRPr="005A31D9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+ </w:t>
                    </w:r>
                  </w:p>
                </w:txbxContent>
              </v:textbox>
            </v:rect>
            <v:rect id="Rectangle 11" o:spid="_x0000_s1043" style="position:absolute;left:2752730;top:13970;width:598806;height:20447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<v:textbox style="mso-fit-shape-to-text:t" inset="0,0,0,0">
                <w:txbxContent>
                  <w:p w:rsidR="00FF4B86" w:rsidRPr="005A31D9" w:rsidRDefault="00FF4B86" w:rsidP="00FF4B86">
                    <w:pPr>
                      <w:rPr>
                        <w:sz w:val="28"/>
                        <w:szCs w:val="28"/>
                      </w:rPr>
                    </w:pPr>
                    <w:r w:rsidRPr="005A31D9">
                      <w:rPr>
                        <w:color w:val="000000"/>
                        <w:sz w:val="28"/>
                        <w:szCs w:val="28"/>
                        <w:lang w:val="en-US"/>
                      </w:rPr>
                      <w:t>Ст</w:t>
                    </w:r>
                    <w:r w:rsidRPr="005A31D9">
                      <w:rPr>
                        <w:color w:val="000000"/>
                        <w:sz w:val="28"/>
                        <w:szCs w:val="28"/>
                      </w:rPr>
                      <w:t>_</w:t>
                    </w:r>
                    <w:r w:rsidRPr="005A31D9">
                      <w:rPr>
                        <w:color w:val="000000"/>
                        <w:sz w:val="28"/>
                        <w:szCs w:val="28"/>
                        <w:lang w:val="en-US"/>
                      </w:rPr>
                      <w:t>стат</w:t>
                    </w:r>
                  </w:p>
                </w:txbxContent>
              </v:textbox>
            </v:rect>
            <v:rect id="Rectangle 12" o:spid="_x0000_s1044" style="position:absolute;left:3522987;top:55880;width:144780;height:20447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<v:textbox style="mso-fit-shape-to-text:t" inset="0,0,0,0">
                <w:txbxContent>
                  <w:p w:rsidR="00FF4B86" w:rsidRPr="005A31D9" w:rsidRDefault="00FF4B86" w:rsidP="00FF4B86">
                    <w:pPr>
                      <w:rPr>
                        <w:sz w:val="28"/>
                        <w:szCs w:val="28"/>
                      </w:rPr>
                    </w:pPr>
                    <w:r w:rsidRPr="005A31D9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+ </w:t>
                    </w:r>
                  </w:p>
                </w:txbxContent>
              </v:textbox>
            </v:rect>
            <v:rect id="Rectangle 13" o:spid="_x0000_s1045" style="position:absolute;left:3745237;top:27940;width:1586868;height:37973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<v:textbox style="mso-fit-shape-to-text:t" inset="0,0,0,0">
                <w:txbxContent>
                  <w:p w:rsidR="00FF4B86" w:rsidRPr="005A31D9" w:rsidRDefault="00FF4B86" w:rsidP="00FF4B86">
                    <w:pPr>
                      <w:rPr>
                        <w:sz w:val="28"/>
                        <w:szCs w:val="28"/>
                      </w:rPr>
                    </w:pPr>
                    <w:r w:rsidRPr="005A31D9"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286D43">
                      <w:rPr>
                        <w:color w:val="000000"/>
                        <w:sz w:val="28"/>
                        <w:szCs w:val="28"/>
                      </w:rPr>
                      <w:t>Ст</w:t>
                    </w:r>
                    <w:r w:rsidRPr="005A31D9">
                      <w:rPr>
                        <w:color w:val="000000"/>
                        <w:sz w:val="28"/>
                        <w:szCs w:val="28"/>
                      </w:rPr>
                      <w:t>_</w:t>
                    </w:r>
                    <w:r w:rsidRPr="00286D43">
                      <w:rPr>
                        <w:color w:val="000000"/>
                        <w:sz w:val="28"/>
                        <w:szCs w:val="28"/>
                      </w:rPr>
                      <w:t>строй</w:t>
                    </w:r>
                    <w:r w:rsidRPr="005A31D9">
                      <w:rPr>
                        <w:color w:val="000000"/>
                        <w:sz w:val="28"/>
                        <w:szCs w:val="28"/>
                      </w:rPr>
                      <w:t>)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x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286D43">
                      <w:rPr>
                        <w:color w:val="000000"/>
                        <w:sz w:val="28"/>
                        <w:szCs w:val="28"/>
                      </w:rPr>
                      <w:t>И_</w:t>
                    </w:r>
                    <w:r w:rsidRPr="005A31D9">
                      <w:rPr>
                        <w:color w:val="000000"/>
                        <w:sz w:val="28"/>
                        <w:szCs w:val="28"/>
                      </w:rPr>
                      <w:t>дефл</w:t>
                    </w:r>
                  </w:p>
                  <w:p w:rsidR="00FF4B86" w:rsidRDefault="00FF4B86" w:rsidP="00FF4B86"/>
                </w:txbxContent>
              </v:textbox>
            </v:rect>
            <v:rect id="Rectangle 14" o:spid="_x0000_s1046" style="position:absolute;left:183515;top:109220;width:699772;height:20447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<v:textbox style="mso-fit-shape-to-text:t" inset="0,0,0,0">
                <w:txbxContent>
                  <w:p w:rsidR="00FF4B86" w:rsidRPr="005A31D9" w:rsidRDefault="00FF4B86" w:rsidP="00FF4B86">
                    <w:pPr>
                      <w:rPr>
                        <w:sz w:val="28"/>
                        <w:szCs w:val="28"/>
                      </w:rPr>
                    </w:pPr>
                    <w:r w:rsidRPr="005A31D9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СТ квм = </w:t>
                    </w:r>
                  </w:p>
                </w:txbxContent>
              </v:textbox>
            </v:rect>
            <v:rect id="Rectangle 15" o:spid="_x0000_s1047" style="position:absolute;left:2569215;top:313690;width:89535;height:20447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<v:textbox style="mso-fit-shape-to-text:t" inset="0,0,0,0">
                <w:txbxContent>
                  <w:p w:rsidR="00FF4B86" w:rsidRPr="005A31D9" w:rsidRDefault="00FF4B86" w:rsidP="00FF4B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3</w:t>
                    </w:r>
                  </w:p>
                </w:txbxContent>
              </v:textbox>
            </v:rect>
          </v:group>
        </w:pict>
      </w:r>
    </w:p>
    <w:p w:rsidR="00FF4B86" w:rsidRDefault="00FF4B86" w:rsidP="00FF4B86">
      <w:pPr>
        <w:ind w:firstLine="540"/>
        <w:jc w:val="both"/>
        <w:rPr>
          <w:sz w:val="28"/>
          <w:szCs w:val="28"/>
        </w:rPr>
      </w:pPr>
    </w:p>
    <w:p w:rsidR="00FF4B86" w:rsidRDefault="00FF4B86" w:rsidP="00FF4B86">
      <w:pPr>
        <w:ind w:firstLine="540"/>
        <w:jc w:val="both"/>
        <w:rPr>
          <w:sz w:val="28"/>
          <w:szCs w:val="28"/>
        </w:rPr>
      </w:pPr>
    </w:p>
    <w:p w:rsidR="00FF4B86" w:rsidRDefault="00FF4B86" w:rsidP="00FF4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где:</w:t>
      </w:r>
    </w:p>
    <w:p w:rsidR="00FF4B86" w:rsidRDefault="00FF4B86" w:rsidP="00FF4B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0,92 - коэффициент, учитывающий долю затрат покупателя по оплате услуг риелторов, нотариусов, кредитных организаций (банков) и других затрат;</w:t>
      </w:r>
    </w:p>
    <w:p w:rsidR="00FF4B86" w:rsidRDefault="00FF4B86" w:rsidP="00FF4B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3 - количество показателей, используемых при расчете;</w:t>
      </w:r>
    </w:p>
    <w:p w:rsidR="00FF4B86" w:rsidRPr="001F3191" w:rsidRDefault="00FF4B86" w:rsidP="00FF4B86">
      <w:pPr>
        <w:ind w:firstLine="540"/>
        <w:jc w:val="both"/>
      </w:pPr>
      <w:r>
        <w:rPr>
          <w:sz w:val="28"/>
          <w:szCs w:val="28"/>
        </w:rPr>
        <w:t>И_ дефл -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</w:t>
      </w:r>
      <w:bookmarkStart w:id="0" w:name="sub_1100"/>
      <w:r>
        <w:rPr>
          <w:sz w:val="28"/>
          <w:szCs w:val="28"/>
        </w:rPr>
        <w:t>ских цен, на расчетный квартал.</w:t>
      </w:r>
      <w:bookmarkEnd w:id="0"/>
    </w:p>
    <w:p w:rsidR="00FF5CFF" w:rsidRDefault="00FF5CFF" w:rsidP="00FF4B86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4B35" w:rsidRDefault="00ED4B35" w:rsidP="00FF4B86">
      <w:pPr>
        <w:jc w:val="both"/>
        <w:rPr>
          <w:sz w:val="28"/>
          <w:szCs w:val="28"/>
        </w:rPr>
      </w:pPr>
    </w:p>
    <w:p w:rsidR="00ED4B35" w:rsidRPr="00B81147" w:rsidRDefault="00ED4B35" w:rsidP="00FF4B86">
      <w:pPr>
        <w:jc w:val="both"/>
        <w:rPr>
          <w:color w:val="000000"/>
          <w:sz w:val="28"/>
          <w:szCs w:val="28"/>
        </w:rPr>
      </w:pPr>
    </w:p>
    <w:p w:rsidR="00ED4B35" w:rsidRDefault="00ED4B35" w:rsidP="00FF4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D4B35" w:rsidRDefault="00ED4B35" w:rsidP="00FF4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ED4B35" w:rsidSect="0022539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D71" w:rsidRDefault="008E1D71" w:rsidP="00D049DA">
      <w:r>
        <w:separator/>
      </w:r>
    </w:p>
  </w:endnote>
  <w:endnote w:type="continuationSeparator" w:id="1">
    <w:p w:rsidR="008E1D71" w:rsidRDefault="008E1D71" w:rsidP="00D0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D71" w:rsidRDefault="008E1D71" w:rsidP="00D049DA">
      <w:r>
        <w:separator/>
      </w:r>
    </w:p>
  </w:footnote>
  <w:footnote w:type="continuationSeparator" w:id="1">
    <w:p w:rsidR="008E1D71" w:rsidRDefault="008E1D71" w:rsidP="00D04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9DA" w:rsidRDefault="006D6A62">
    <w:pPr>
      <w:pStyle w:val="a5"/>
      <w:jc w:val="center"/>
    </w:pPr>
    <w:fldSimple w:instr="PAGE   \* MERGEFORMAT">
      <w:r w:rsidR="00372671">
        <w:rPr>
          <w:noProof/>
        </w:rPr>
        <w:t>2</w:t>
      </w:r>
    </w:fldSimple>
  </w:p>
  <w:p w:rsidR="00D049DA" w:rsidRDefault="00D049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061"/>
    <w:multiLevelType w:val="multilevel"/>
    <w:tmpl w:val="0916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71"/>
        </w:tabs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19"/>
        </w:tabs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67"/>
        </w:tabs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15"/>
        </w:tabs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>
    <w:nsid w:val="0A4A795F"/>
    <w:multiLevelType w:val="hybridMultilevel"/>
    <w:tmpl w:val="C85ABF08"/>
    <w:lvl w:ilvl="0" w:tplc="DE842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757A5A"/>
    <w:multiLevelType w:val="hybridMultilevel"/>
    <w:tmpl w:val="7E086358"/>
    <w:lvl w:ilvl="0" w:tplc="A3AEC55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93B"/>
    <w:multiLevelType w:val="multilevel"/>
    <w:tmpl w:val="5AFA8B1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306" w:hanging="145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452" w:hanging="145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598" w:hanging="145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744" w:hanging="145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890" w:hanging="145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ascii="Times New Roman CYR" w:hAnsi="Times New Roman CYR" w:cs="Times New Roman CYR" w:hint="default"/>
      </w:rPr>
    </w:lvl>
  </w:abstractNum>
  <w:abstractNum w:abstractNumId="4">
    <w:nsid w:val="2A0A6EFE"/>
    <w:multiLevelType w:val="multilevel"/>
    <w:tmpl w:val="53C640E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5">
    <w:nsid w:val="323F6732"/>
    <w:multiLevelType w:val="multilevel"/>
    <w:tmpl w:val="B630039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>
    <w:nsid w:val="37127701"/>
    <w:multiLevelType w:val="hybridMultilevel"/>
    <w:tmpl w:val="4500A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157DE"/>
    <w:multiLevelType w:val="hybridMultilevel"/>
    <w:tmpl w:val="EF787B6C"/>
    <w:lvl w:ilvl="0" w:tplc="056A2B6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3EC66E60"/>
    <w:multiLevelType w:val="multilevel"/>
    <w:tmpl w:val="6C9883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38F768F"/>
    <w:multiLevelType w:val="hybridMultilevel"/>
    <w:tmpl w:val="93C6BCC6"/>
    <w:lvl w:ilvl="0" w:tplc="795C1E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AE25D2D"/>
    <w:multiLevelType w:val="hybridMultilevel"/>
    <w:tmpl w:val="7E064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E14723"/>
    <w:multiLevelType w:val="hybridMultilevel"/>
    <w:tmpl w:val="1ABA908C"/>
    <w:lvl w:ilvl="0" w:tplc="D17C3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BD39D8"/>
    <w:multiLevelType w:val="hybridMultilevel"/>
    <w:tmpl w:val="278215BE"/>
    <w:lvl w:ilvl="0" w:tplc="89B2D844">
      <w:start w:val="1"/>
      <w:numFmt w:val="decimal"/>
      <w:lvlText w:val="%1."/>
      <w:lvlJc w:val="left"/>
      <w:pPr>
        <w:tabs>
          <w:tab w:val="num" w:pos="1530"/>
        </w:tabs>
        <w:ind w:left="15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67E3390B"/>
    <w:multiLevelType w:val="singleLevel"/>
    <w:tmpl w:val="437E8728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b w:val="0"/>
        <w:i w:val="0"/>
        <w:sz w:val="24"/>
      </w:rPr>
    </w:lvl>
  </w:abstractNum>
  <w:abstractNum w:abstractNumId="14">
    <w:nsid w:val="73CC17B0"/>
    <w:multiLevelType w:val="hybridMultilevel"/>
    <w:tmpl w:val="1410F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b w:val="0"/>
          <w:i w:val="0"/>
          <w:sz w:val="24"/>
        </w:rPr>
      </w:lvl>
    </w:lvlOverride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3C4"/>
    <w:rsid w:val="00012EB3"/>
    <w:rsid w:val="00051170"/>
    <w:rsid w:val="000525A3"/>
    <w:rsid w:val="00070BAB"/>
    <w:rsid w:val="00070C75"/>
    <w:rsid w:val="00071F67"/>
    <w:rsid w:val="000742E0"/>
    <w:rsid w:val="00080A16"/>
    <w:rsid w:val="000848BB"/>
    <w:rsid w:val="00097879"/>
    <w:rsid w:val="000A07AC"/>
    <w:rsid w:val="000A14B6"/>
    <w:rsid w:val="000A2B02"/>
    <w:rsid w:val="000A2E6A"/>
    <w:rsid w:val="000B15A4"/>
    <w:rsid w:val="000C70A7"/>
    <w:rsid w:val="000C7582"/>
    <w:rsid w:val="000D1CAC"/>
    <w:rsid w:val="000D42CB"/>
    <w:rsid w:val="001034B2"/>
    <w:rsid w:val="00107A62"/>
    <w:rsid w:val="00107BC4"/>
    <w:rsid w:val="00116887"/>
    <w:rsid w:val="00120762"/>
    <w:rsid w:val="00124B13"/>
    <w:rsid w:val="001272EE"/>
    <w:rsid w:val="00130A82"/>
    <w:rsid w:val="00136BCE"/>
    <w:rsid w:val="001446E6"/>
    <w:rsid w:val="00145FD1"/>
    <w:rsid w:val="001473C8"/>
    <w:rsid w:val="00147483"/>
    <w:rsid w:val="0015328E"/>
    <w:rsid w:val="001559F6"/>
    <w:rsid w:val="00157FC6"/>
    <w:rsid w:val="00176838"/>
    <w:rsid w:val="001837DE"/>
    <w:rsid w:val="001858EF"/>
    <w:rsid w:val="00190539"/>
    <w:rsid w:val="00196218"/>
    <w:rsid w:val="001969A0"/>
    <w:rsid w:val="001A1EB3"/>
    <w:rsid w:val="001A511A"/>
    <w:rsid w:val="001B1735"/>
    <w:rsid w:val="001D5C82"/>
    <w:rsid w:val="001E51EF"/>
    <w:rsid w:val="001E79B5"/>
    <w:rsid w:val="001F0C51"/>
    <w:rsid w:val="001F2FD6"/>
    <w:rsid w:val="001F5C2A"/>
    <w:rsid w:val="00214B06"/>
    <w:rsid w:val="00216BF6"/>
    <w:rsid w:val="00217212"/>
    <w:rsid w:val="00225391"/>
    <w:rsid w:val="00226FBA"/>
    <w:rsid w:val="00227F5A"/>
    <w:rsid w:val="00254E4D"/>
    <w:rsid w:val="002617C5"/>
    <w:rsid w:val="00273712"/>
    <w:rsid w:val="00283B3C"/>
    <w:rsid w:val="00286857"/>
    <w:rsid w:val="0029190B"/>
    <w:rsid w:val="00297674"/>
    <w:rsid w:val="00297FDD"/>
    <w:rsid w:val="002B1DC8"/>
    <w:rsid w:val="002B3A65"/>
    <w:rsid w:val="002C1CE7"/>
    <w:rsid w:val="002C6239"/>
    <w:rsid w:val="002C72C6"/>
    <w:rsid w:val="002C7B4E"/>
    <w:rsid w:val="002C7CBF"/>
    <w:rsid w:val="002D502F"/>
    <w:rsid w:val="002E0A84"/>
    <w:rsid w:val="00301B67"/>
    <w:rsid w:val="00312577"/>
    <w:rsid w:val="00321C73"/>
    <w:rsid w:val="003221F4"/>
    <w:rsid w:val="00332268"/>
    <w:rsid w:val="00336BA7"/>
    <w:rsid w:val="00340388"/>
    <w:rsid w:val="00343EDB"/>
    <w:rsid w:val="003471C0"/>
    <w:rsid w:val="003526E9"/>
    <w:rsid w:val="0036294A"/>
    <w:rsid w:val="00364777"/>
    <w:rsid w:val="00364E92"/>
    <w:rsid w:val="00372671"/>
    <w:rsid w:val="00372E7C"/>
    <w:rsid w:val="00396161"/>
    <w:rsid w:val="003A0AC0"/>
    <w:rsid w:val="003A712E"/>
    <w:rsid w:val="003B3452"/>
    <w:rsid w:val="003C2175"/>
    <w:rsid w:val="003C430D"/>
    <w:rsid w:val="003C5401"/>
    <w:rsid w:val="003D3A3D"/>
    <w:rsid w:val="003E29CE"/>
    <w:rsid w:val="003F4AEE"/>
    <w:rsid w:val="0040439E"/>
    <w:rsid w:val="00412DA3"/>
    <w:rsid w:val="0041310B"/>
    <w:rsid w:val="00416947"/>
    <w:rsid w:val="00421DDE"/>
    <w:rsid w:val="00423207"/>
    <w:rsid w:val="00423215"/>
    <w:rsid w:val="00426A65"/>
    <w:rsid w:val="00431DB5"/>
    <w:rsid w:val="0043207C"/>
    <w:rsid w:val="00435E53"/>
    <w:rsid w:val="00435EDE"/>
    <w:rsid w:val="00437E9E"/>
    <w:rsid w:val="0044037C"/>
    <w:rsid w:val="00442C1B"/>
    <w:rsid w:val="00454C0F"/>
    <w:rsid w:val="004646B9"/>
    <w:rsid w:val="004705BE"/>
    <w:rsid w:val="00475EAE"/>
    <w:rsid w:val="004814E8"/>
    <w:rsid w:val="00483673"/>
    <w:rsid w:val="00484331"/>
    <w:rsid w:val="00487092"/>
    <w:rsid w:val="00487861"/>
    <w:rsid w:val="00496056"/>
    <w:rsid w:val="00497F64"/>
    <w:rsid w:val="004A176D"/>
    <w:rsid w:val="004A3ADE"/>
    <w:rsid w:val="004A6A1F"/>
    <w:rsid w:val="004B065A"/>
    <w:rsid w:val="004B593D"/>
    <w:rsid w:val="004B6768"/>
    <w:rsid w:val="004B7E94"/>
    <w:rsid w:val="004C1BD6"/>
    <w:rsid w:val="004D4AAF"/>
    <w:rsid w:val="004D58E2"/>
    <w:rsid w:val="004E197E"/>
    <w:rsid w:val="004E2337"/>
    <w:rsid w:val="004E31B1"/>
    <w:rsid w:val="004E53C4"/>
    <w:rsid w:val="004F1002"/>
    <w:rsid w:val="0050307A"/>
    <w:rsid w:val="00510F6D"/>
    <w:rsid w:val="005246F1"/>
    <w:rsid w:val="005272E4"/>
    <w:rsid w:val="005433F5"/>
    <w:rsid w:val="00553A36"/>
    <w:rsid w:val="0055490F"/>
    <w:rsid w:val="00566FED"/>
    <w:rsid w:val="00574409"/>
    <w:rsid w:val="00580A79"/>
    <w:rsid w:val="00581ABC"/>
    <w:rsid w:val="005B7AAE"/>
    <w:rsid w:val="005C0F9C"/>
    <w:rsid w:val="005C2732"/>
    <w:rsid w:val="005C41CA"/>
    <w:rsid w:val="005C42AF"/>
    <w:rsid w:val="005E1C08"/>
    <w:rsid w:val="005E2446"/>
    <w:rsid w:val="005E4D55"/>
    <w:rsid w:val="005E6D2C"/>
    <w:rsid w:val="005F396B"/>
    <w:rsid w:val="006041EB"/>
    <w:rsid w:val="00626545"/>
    <w:rsid w:val="00635AA5"/>
    <w:rsid w:val="006375F8"/>
    <w:rsid w:val="006470C6"/>
    <w:rsid w:val="00661233"/>
    <w:rsid w:val="00662BA4"/>
    <w:rsid w:val="00664C85"/>
    <w:rsid w:val="00670934"/>
    <w:rsid w:val="00672DE6"/>
    <w:rsid w:val="00690229"/>
    <w:rsid w:val="006B0531"/>
    <w:rsid w:val="006B5A71"/>
    <w:rsid w:val="006C2BD2"/>
    <w:rsid w:val="006D1BB1"/>
    <w:rsid w:val="006D28FB"/>
    <w:rsid w:val="006D42BA"/>
    <w:rsid w:val="006D5C1F"/>
    <w:rsid w:val="006D6A62"/>
    <w:rsid w:val="006D79AA"/>
    <w:rsid w:val="006F522B"/>
    <w:rsid w:val="006F6020"/>
    <w:rsid w:val="007043EC"/>
    <w:rsid w:val="00706299"/>
    <w:rsid w:val="00713F18"/>
    <w:rsid w:val="0071549C"/>
    <w:rsid w:val="007231AE"/>
    <w:rsid w:val="0074460B"/>
    <w:rsid w:val="0074652A"/>
    <w:rsid w:val="00746D33"/>
    <w:rsid w:val="00757070"/>
    <w:rsid w:val="007810FA"/>
    <w:rsid w:val="00783695"/>
    <w:rsid w:val="0079161A"/>
    <w:rsid w:val="00796627"/>
    <w:rsid w:val="007A5291"/>
    <w:rsid w:val="007A5E96"/>
    <w:rsid w:val="007A604A"/>
    <w:rsid w:val="007B5659"/>
    <w:rsid w:val="007B75F6"/>
    <w:rsid w:val="007F5260"/>
    <w:rsid w:val="0080052E"/>
    <w:rsid w:val="00802BA6"/>
    <w:rsid w:val="008051A5"/>
    <w:rsid w:val="00813941"/>
    <w:rsid w:val="00817B48"/>
    <w:rsid w:val="008223B0"/>
    <w:rsid w:val="00822B67"/>
    <w:rsid w:val="0082313F"/>
    <w:rsid w:val="008324FD"/>
    <w:rsid w:val="008343FF"/>
    <w:rsid w:val="00836FE7"/>
    <w:rsid w:val="008446D9"/>
    <w:rsid w:val="00846A97"/>
    <w:rsid w:val="00852580"/>
    <w:rsid w:val="00853B9B"/>
    <w:rsid w:val="008544FE"/>
    <w:rsid w:val="00857AB7"/>
    <w:rsid w:val="0086059F"/>
    <w:rsid w:val="00864270"/>
    <w:rsid w:val="00866494"/>
    <w:rsid w:val="008754CC"/>
    <w:rsid w:val="00885505"/>
    <w:rsid w:val="008909B4"/>
    <w:rsid w:val="00896A0B"/>
    <w:rsid w:val="008A7D52"/>
    <w:rsid w:val="008B1AA3"/>
    <w:rsid w:val="008B2122"/>
    <w:rsid w:val="008B4754"/>
    <w:rsid w:val="008B6D00"/>
    <w:rsid w:val="008C7185"/>
    <w:rsid w:val="008C771B"/>
    <w:rsid w:val="008D1D86"/>
    <w:rsid w:val="008D70AC"/>
    <w:rsid w:val="008E1D71"/>
    <w:rsid w:val="008E3690"/>
    <w:rsid w:val="008E553A"/>
    <w:rsid w:val="008F22AA"/>
    <w:rsid w:val="00913D21"/>
    <w:rsid w:val="00922290"/>
    <w:rsid w:val="00931CBA"/>
    <w:rsid w:val="00935202"/>
    <w:rsid w:val="0093579C"/>
    <w:rsid w:val="00935D65"/>
    <w:rsid w:val="00944041"/>
    <w:rsid w:val="00980744"/>
    <w:rsid w:val="00986DC2"/>
    <w:rsid w:val="0099270A"/>
    <w:rsid w:val="009933C3"/>
    <w:rsid w:val="009A294D"/>
    <w:rsid w:val="009A7BBC"/>
    <w:rsid w:val="009B3B79"/>
    <w:rsid w:val="009B4546"/>
    <w:rsid w:val="009C6FFB"/>
    <w:rsid w:val="009C7284"/>
    <w:rsid w:val="009D383D"/>
    <w:rsid w:val="009E1376"/>
    <w:rsid w:val="009E2E17"/>
    <w:rsid w:val="009E4E3F"/>
    <w:rsid w:val="009E6CF8"/>
    <w:rsid w:val="00A14629"/>
    <w:rsid w:val="00A346B2"/>
    <w:rsid w:val="00A460F7"/>
    <w:rsid w:val="00A46690"/>
    <w:rsid w:val="00A5138A"/>
    <w:rsid w:val="00A539F3"/>
    <w:rsid w:val="00A8579F"/>
    <w:rsid w:val="00A906F6"/>
    <w:rsid w:val="00A915B6"/>
    <w:rsid w:val="00A977B0"/>
    <w:rsid w:val="00AB1798"/>
    <w:rsid w:val="00AB2731"/>
    <w:rsid w:val="00AB6798"/>
    <w:rsid w:val="00AB6FBF"/>
    <w:rsid w:val="00AB762E"/>
    <w:rsid w:val="00AB7F3E"/>
    <w:rsid w:val="00AC2FF1"/>
    <w:rsid w:val="00AC68EF"/>
    <w:rsid w:val="00AD42EC"/>
    <w:rsid w:val="00AD5322"/>
    <w:rsid w:val="00AD6D6A"/>
    <w:rsid w:val="00AE1AFC"/>
    <w:rsid w:val="00AE2655"/>
    <w:rsid w:val="00AE42E6"/>
    <w:rsid w:val="00AE6540"/>
    <w:rsid w:val="00AF06B1"/>
    <w:rsid w:val="00AF3B79"/>
    <w:rsid w:val="00B0765F"/>
    <w:rsid w:val="00B11BB5"/>
    <w:rsid w:val="00B23FB3"/>
    <w:rsid w:val="00B30BFE"/>
    <w:rsid w:val="00B31760"/>
    <w:rsid w:val="00B328A7"/>
    <w:rsid w:val="00B349DC"/>
    <w:rsid w:val="00B46DB6"/>
    <w:rsid w:val="00B47D7F"/>
    <w:rsid w:val="00B51FB7"/>
    <w:rsid w:val="00B66EF3"/>
    <w:rsid w:val="00B86A9D"/>
    <w:rsid w:val="00BA6630"/>
    <w:rsid w:val="00BA7A67"/>
    <w:rsid w:val="00BB40C9"/>
    <w:rsid w:val="00BC29F4"/>
    <w:rsid w:val="00BD01EB"/>
    <w:rsid w:val="00BE642F"/>
    <w:rsid w:val="00BF02BE"/>
    <w:rsid w:val="00BF7C62"/>
    <w:rsid w:val="00C00542"/>
    <w:rsid w:val="00C03B44"/>
    <w:rsid w:val="00C06820"/>
    <w:rsid w:val="00C14018"/>
    <w:rsid w:val="00C1722B"/>
    <w:rsid w:val="00C24E83"/>
    <w:rsid w:val="00C402F2"/>
    <w:rsid w:val="00C4695D"/>
    <w:rsid w:val="00C55D21"/>
    <w:rsid w:val="00C741D0"/>
    <w:rsid w:val="00C80BDC"/>
    <w:rsid w:val="00C92B83"/>
    <w:rsid w:val="00C9337F"/>
    <w:rsid w:val="00C95021"/>
    <w:rsid w:val="00C95D1F"/>
    <w:rsid w:val="00C97306"/>
    <w:rsid w:val="00CA38E8"/>
    <w:rsid w:val="00CB3046"/>
    <w:rsid w:val="00CD4D63"/>
    <w:rsid w:val="00CD5B0E"/>
    <w:rsid w:val="00CE4088"/>
    <w:rsid w:val="00CE7AF9"/>
    <w:rsid w:val="00CF43A4"/>
    <w:rsid w:val="00D049DA"/>
    <w:rsid w:val="00D138E3"/>
    <w:rsid w:val="00D147E9"/>
    <w:rsid w:val="00D22E26"/>
    <w:rsid w:val="00D26722"/>
    <w:rsid w:val="00D30EC9"/>
    <w:rsid w:val="00D56920"/>
    <w:rsid w:val="00D63E6B"/>
    <w:rsid w:val="00D672C6"/>
    <w:rsid w:val="00D701EE"/>
    <w:rsid w:val="00D720FC"/>
    <w:rsid w:val="00D76270"/>
    <w:rsid w:val="00D94570"/>
    <w:rsid w:val="00D96462"/>
    <w:rsid w:val="00DA16EC"/>
    <w:rsid w:val="00DA4A88"/>
    <w:rsid w:val="00DB5536"/>
    <w:rsid w:val="00DC527D"/>
    <w:rsid w:val="00DC7B47"/>
    <w:rsid w:val="00DD00BF"/>
    <w:rsid w:val="00DE14F2"/>
    <w:rsid w:val="00DE20EA"/>
    <w:rsid w:val="00DE4F6C"/>
    <w:rsid w:val="00DF0746"/>
    <w:rsid w:val="00E16394"/>
    <w:rsid w:val="00E178B4"/>
    <w:rsid w:val="00E17969"/>
    <w:rsid w:val="00E23833"/>
    <w:rsid w:val="00E25DA6"/>
    <w:rsid w:val="00E317C3"/>
    <w:rsid w:val="00E40FE4"/>
    <w:rsid w:val="00E5026F"/>
    <w:rsid w:val="00E51250"/>
    <w:rsid w:val="00E55E1A"/>
    <w:rsid w:val="00E60646"/>
    <w:rsid w:val="00E70D44"/>
    <w:rsid w:val="00E73789"/>
    <w:rsid w:val="00E74487"/>
    <w:rsid w:val="00E83A4B"/>
    <w:rsid w:val="00EA11E5"/>
    <w:rsid w:val="00EB07DE"/>
    <w:rsid w:val="00EB7D8F"/>
    <w:rsid w:val="00EC03AF"/>
    <w:rsid w:val="00EC1872"/>
    <w:rsid w:val="00EC58B2"/>
    <w:rsid w:val="00ED0EB8"/>
    <w:rsid w:val="00ED4B35"/>
    <w:rsid w:val="00ED5097"/>
    <w:rsid w:val="00EE4862"/>
    <w:rsid w:val="00EE5E88"/>
    <w:rsid w:val="00EE60EB"/>
    <w:rsid w:val="00EF33E9"/>
    <w:rsid w:val="00EF41AF"/>
    <w:rsid w:val="00F00F65"/>
    <w:rsid w:val="00F10DF3"/>
    <w:rsid w:val="00F120A1"/>
    <w:rsid w:val="00F26851"/>
    <w:rsid w:val="00F35F68"/>
    <w:rsid w:val="00F452C8"/>
    <w:rsid w:val="00F51BD4"/>
    <w:rsid w:val="00F646AC"/>
    <w:rsid w:val="00F65F78"/>
    <w:rsid w:val="00F716C1"/>
    <w:rsid w:val="00F737B2"/>
    <w:rsid w:val="00F75DA1"/>
    <w:rsid w:val="00F77723"/>
    <w:rsid w:val="00F8186B"/>
    <w:rsid w:val="00F90D07"/>
    <w:rsid w:val="00F90D10"/>
    <w:rsid w:val="00FA504C"/>
    <w:rsid w:val="00FA6C57"/>
    <w:rsid w:val="00FA76FF"/>
    <w:rsid w:val="00FC19CF"/>
    <w:rsid w:val="00FC4BAA"/>
    <w:rsid w:val="00FC4D0F"/>
    <w:rsid w:val="00FC76AA"/>
    <w:rsid w:val="00FD348C"/>
    <w:rsid w:val="00FE42D2"/>
    <w:rsid w:val="00FF4B86"/>
    <w:rsid w:val="00FF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Lin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BD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B7F3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table" w:styleId="a4">
    <w:name w:val="Table Grid"/>
    <w:basedOn w:val="a1"/>
    <w:rsid w:val="00670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F65F7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D049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49DA"/>
    <w:rPr>
      <w:sz w:val="24"/>
      <w:szCs w:val="24"/>
    </w:rPr>
  </w:style>
  <w:style w:type="paragraph" w:styleId="a7">
    <w:name w:val="footer"/>
    <w:basedOn w:val="a"/>
    <w:link w:val="a8"/>
    <w:rsid w:val="00D049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49DA"/>
    <w:rPr>
      <w:sz w:val="24"/>
      <w:szCs w:val="24"/>
    </w:rPr>
  </w:style>
  <w:style w:type="paragraph" w:customStyle="1" w:styleId="2">
    <w:name w:val="Знак2"/>
    <w:basedOn w:val="a"/>
    <w:rsid w:val="003E29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D4B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4B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4B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rsid w:val="00ED4B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73C8"/>
    <w:pPr>
      <w:ind w:left="720"/>
      <w:contextualSpacing/>
    </w:pPr>
  </w:style>
  <w:style w:type="paragraph" w:customStyle="1" w:styleId="ConsTitle">
    <w:name w:val="ConsTitle"/>
    <w:rsid w:val="00FF5C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2">
    <w:name w:val="Основной текст 22"/>
    <w:basedOn w:val="a"/>
    <w:rsid w:val="00FF5CF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ENA\Application%20Data\Microsoft\&#1064;&#1072;&#1073;&#1083;&#1086;&#1085;&#1099;\&#1088;&#1077;&#1096;&#1077;&#1085;&#1080;&#1077;%20&#1052;&#1054;%20&#1057;&#1077;&#1088;&#1090;&#1086;&#1083;&#1086;&#107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DFD9-1EC4-43F0-8CA7-538B468F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МО Сертолово</Template>
  <TotalTime>0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Adm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ЕЛЕНА</dc:creator>
  <cp:lastModifiedBy>KumiBARS</cp:lastModifiedBy>
  <cp:revision>2</cp:revision>
  <cp:lastPrinted>2025-11-19T13:29:00Z</cp:lastPrinted>
  <dcterms:created xsi:type="dcterms:W3CDTF">2025-11-19T13:30:00Z</dcterms:created>
  <dcterms:modified xsi:type="dcterms:W3CDTF">2025-11-19T13:30:00Z</dcterms:modified>
</cp:coreProperties>
</file>